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70"/>
        <w:tblW w:w="0" w:type="auto"/>
        <w:tblLook w:val="04A0"/>
      </w:tblPr>
      <w:tblGrid>
        <w:gridCol w:w="6048"/>
        <w:gridCol w:w="4770"/>
      </w:tblGrid>
      <w:tr w:rsidR="002B512E" w:rsidRPr="00336A59" w:rsidTr="002B512E">
        <w:tc>
          <w:tcPr>
            <w:tcW w:w="6048" w:type="dxa"/>
          </w:tcPr>
          <w:p w:rsidR="00197F3C" w:rsidRPr="00336A59" w:rsidRDefault="00197F3C" w:rsidP="00197F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A59">
              <w:rPr>
                <w:rFonts w:ascii="Arial" w:hAnsi="Arial" w:cs="Arial"/>
                <w:b/>
                <w:sz w:val="20"/>
                <w:szCs w:val="20"/>
              </w:rPr>
              <w:t>CPC Elements</w:t>
            </w:r>
          </w:p>
        </w:tc>
        <w:tc>
          <w:tcPr>
            <w:tcW w:w="4770" w:type="dxa"/>
          </w:tcPr>
          <w:p w:rsidR="00197F3C" w:rsidRPr="00336A59" w:rsidRDefault="00197F3C" w:rsidP="00197F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A59">
              <w:rPr>
                <w:rFonts w:ascii="Arial" w:hAnsi="Arial" w:cs="Arial"/>
                <w:b/>
                <w:sz w:val="20"/>
                <w:szCs w:val="20"/>
              </w:rPr>
              <w:t>Gates Foundation 15 elements</w:t>
            </w:r>
          </w:p>
        </w:tc>
      </w:tr>
      <w:tr w:rsidR="002B512E" w:rsidRPr="00336A59" w:rsidTr="002B512E">
        <w:tc>
          <w:tcPr>
            <w:tcW w:w="6048" w:type="dxa"/>
            <w:vMerge w:val="restart"/>
            <w:shd w:val="clear" w:color="auto" w:fill="auto"/>
          </w:tcPr>
          <w:p w:rsidR="002B512E" w:rsidRDefault="002B512E" w:rsidP="00197F3C">
            <w:pPr>
              <w:rPr>
                <w:rFonts w:ascii="Arial" w:hAnsi="Arial" w:cs="Arial"/>
                <w:sz w:val="20"/>
                <w:szCs w:val="20"/>
              </w:rPr>
            </w:pPr>
            <w:r w:rsidRPr="00336A59">
              <w:rPr>
                <w:rFonts w:ascii="Arial" w:hAnsi="Arial" w:cs="Arial"/>
                <w:sz w:val="20"/>
                <w:szCs w:val="20"/>
              </w:rPr>
              <w:t>Effective Learning Experiences</w:t>
            </w:r>
          </w:p>
          <w:p w:rsidR="002B512E" w:rsidRDefault="002B512E" w:rsidP="00197F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 Teachers and classroom teachers are certified teachers with a B.A. </w:t>
            </w:r>
          </w:p>
          <w:p w:rsidR="002B512E" w:rsidRDefault="002B512E" w:rsidP="00197F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Assistants have an associate’s degree, 60 credit hours, or a CDA</w:t>
            </w:r>
          </w:p>
          <w:p w:rsidR="002B512E" w:rsidRDefault="002B512E" w:rsidP="00197F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preschool class size 17</w:t>
            </w:r>
          </w:p>
          <w:p w:rsidR="002B512E" w:rsidRDefault="002B512E" w:rsidP="00197F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Adult: child ratio 2:17</w:t>
            </w:r>
          </w:p>
          <w:p w:rsidR="002B512E" w:rsidRDefault="002B512E" w:rsidP="00197F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two teaching staff per classroom</w:t>
            </w:r>
          </w:p>
          <w:p w:rsidR="002B512E" w:rsidRDefault="002B512E" w:rsidP="00197F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balance of teacher-directed and child-initiated activities at a ratio of at least 65/35</w:t>
            </w:r>
          </w:p>
          <w:p w:rsidR="002B512E" w:rsidRDefault="00D86249" w:rsidP="00197F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 Activity Report (CAR) assesses classroom instruction throughout the year</w:t>
            </w:r>
          </w:p>
          <w:p w:rsidR="00AD0E07" w:rsidRDefault="00AD0E07" w:rsidP="00197F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 Learning Activities Checklist assesses task orientation in the classroom</w:t>
            </w:r>
            <w:bookmarkStart w:id="0" w:name="_GoBack"/>
            <w:bookmarkEnd w:id="0"/>
          </w:p>
          <w:p w:rsidR="0048676E" w:rsidRDefault="0048676E" w:rsidP="00197F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Opportunity for full-day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kindergarten</w:t>
            </w:r>
          </w:p>
          <w:p w:rsidR="002B512E" w:rsidRPr="00A53E9B" w:rsidRDefault="002B512E" w:rsidP="00197F3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2B512E" w:rsidRPr="00336A59" w:rsidRDefault="002B512E" w:rsidP="00197F3C">
            <w:pPr>
              <w:rPr>
                <w:rFonts w:ascii="Arial" w:hAnsi="Arial" w:cs="Arial"/>
                <w:sz w:val="20"/>
                <w:szCs w:val="20"/>
              </w:rPr>
            </w:pPr>
            <w:r w:rsidRPr="00336A59">
              <w:rPr>
                <w:rFonts w:ascii="Arial" w:hAnsi="Arial" w:cs="Arial"/>
                <w:sz w:val="20"/>
                <w:szCs w:val="20"/>
              </w:rPr>
              <w:t>Education and compensation</w:t>
            </w:r>
          </w:p>
          <w:p w:rsidR="002B512E" w:rsidRPr="00336A59" w:rsidRDefault="002B512E" w:rsidP="00197F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36A59">
              <w:rPr>
                <w:rFonts w:ascii="Arial" w:hAnsi="Arial" w:cs="Arial"/>
                <w:sz w:val="20"/>
                <w:szCs w:val="20"/>
              </w:rPr>
              <w:t xml:space="preserve">Teachers earn a B.A. </w:t>
            </w:r>
          </w:p>
          <w:p w:rsidR="002B512E" w:rsidRPr="00336A59" w:rsidRDefault="002B512E" w:rsidP="00197F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36A59">
              <w:rPr>
                <w:rFonts w:ascii="Arial" w:hAnsi="Arial" w:cs="Arial"/>
                <w:sz w:val="20"/>
                <w:szCs w:val="20"/>
              </w:rPr>
              <w:t>Teachers are compensated at the same level as K-3 teachers</w:t>
            </w:r>
          </w:p>
        </w:tc>
      </w:tr>
      <w:tr w:rsidR="002B512E" w:rsidRPr="00336A59" w:rsidTr="002B512E">
        <w:tc>
          <w:tcPr>
            <w:tcW w:w="6048" w:type="dxa"/>
            <w:vMerge/>
            <w:shd w:val="clear" w:color="auto" w:fill="auto"/>
          </w:tcPr>
          <w:p w:rsidR="002B512E" w:rsidRPr="00336A59" w:rsidRDefault="002B512E" w:rsidP="00197F3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2B512E" w:rsidRPr="00336A59" w:rsidRDefault="002B512E" w:rsidP="00197F3C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A59">
              <w:rPr>
                <w:rFonts w:ascii="Arial" w:hAnsi="Arial" w:cs="Arial"/>
                <w:sz w:val="20"/>
                <w:szCs w:val="20"/>
              </w:rPr>
              <w:t>Adult-child ratios</w:t>
            </w:r>
          </w:p>
          <w:p w:rsidR="002B512E" w:rsidRPr="00336A59" w:rsidRDefault="002B512E" w:rsidP="00197F3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A59">
              <w:rPr>
                <w:rFonts w:ascii="Arial" w:hAnsi="Arial" w:cs="Arial"/>
                <w:sz w:val="20"/>
                <w:szCs w:val="20"/>
              </w:rPr>
              <w:t>Max class size 22</w:t>
            </w:r>
          </w:p>
          <w:p w:rsidR="002B512E" w:rsidRPr="00336A59" w:rsidRDefault="002B512E" w:rsidP="00197F3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6A59">
              <w:rPr>
                <w:rFonts w:ascii="Arial" w:hAnsi="Arial" w:cs="Arial"/>
                <w:sz w:val="20"/>
                <w:szCs w:val="20"/>
              </w:rPr>
              <w:t>Adult:child</w:t>
            </w:r>
            <w:proofErr w:type="spellEnd"/>
            <w:r w:rsidRPr="00336A59">
              <w:rPr>
                <w:rFonts w:ascii="Arial" w:hAnsi="Arial" w:cs="Arial"/>
                <w:sz w:val="20"/>
                <w:szCs w:val="20"/>
              </w:rPr>
              <w:t xml:space="preserve"> ratio from 2:15 to 2:22</w:t>
            </w:r>
          </w:p>
        </w:tc>
      </w:tr>
      <w:tr w:rsidR="002B512E" w:rsidRPr="00336A59" w:rsidTr="002B512E">
        <w:tc>
          <w:tcPr>
            <w:tcW w:w="6048" w:type="dxa"/>
            <w:vMerge/>
            <w:shd w:val="clear" w:color="auto" w:fill="auto"/>
          </w:tcPr>
          <w:p w:rsidR="002B512E" w:rsidRPr="00336A59" w:rsidRDefault="002B512E" w:rsidP="00197F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2B512E" w:rsidRPr="00336A59" w:rsidRDefault="002B512E" w:rsidP="00197F3C">
            <w:pPr>
              <w:rPr>
                <w:rFonts w:ascii="Arial" w:hAnsi="Arial" w:cs="Arial"/>
                <w:sz w:val="20"/>
                <w:szCs w:val="20"/>
              </w:rPr>
            </w:pPr>
            <w:r w:rsidRPr="00336A59">
              <w:rPr>
                <w:rFonts w:ascii="Arial" w:hAnsi="Arial" w:cs="Arial"/>
                <w:sz w:val="20"/>
                <w:szCs w:val="20"/>
              </w:rPr>
              <w:t>Two adults in the classroom</w:t>
            </w:r>
          </w:p>
          <w:p w:rsidR="002B512E" w:rsidRPr="00BA5307" w:rsidRDefault="002B512E" w:rsidP="00197F3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5307">
              <w:rPr>
                <w:rFonts w:ascii="Arial" w:hAnsi="Arial" w:cs="Arial"/>
                <w:sz w:val="20"/>
                <w:szCs w:val="20"/>
              </w:rPr>
              <w:t>preK</w:t>
            </w:r>
            <w:proofErr w:type="spellEnd"/>
            <w:r w:rsidRPr="00BA5307">
              <w:rPr>
                <w:rFonts w:ascii="Arial" w:hAnsi="Arial" w:cs="Arial"/>
                <w:sz w:val="20"/>
                <w:szCs w:val="20"/>
              </w:rPr>
              <w:t xml:space="preserve"> programs have 2 adults in classroom – 1 lead teacher and one paraprofessional or aide</w:t>
            </w:r>
          </w:p>
        </w:tc>
      </w:tr>
      <w:tr w:rsidR="002B512E" w:rsidRPr="00336A59" w:rsidTr="002B512E">
        <w:tc>
          <w:tcPr>
            <w:tcW w:w="6048" w:type="dxa"/>
            <w:vMerge/>
            <w:shd w:val="clear" w:color="auto" w:fill="auto"/>
          </w:tcPr>
          <w:p w:rsidR="002B512E" w:rsidRPr="00336A59" w:rsidRDefault="002B512E" w:rsidP="00197F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2B512E" w:rsidRPr="00336A59" w:rsidRDefault="002B512E" w:rsidP="00197F3C">
            <w:pPr>
              <w:rPr>
                <w:rFonts w:ascii="Arial" w:hAnsi="Arial" w:cs="Arial"/>
                <w:sz w:val="20"/>
                <w:szCs w:val="20"/>
              </w:rPr>
            </w:pPr>
            <w:r w:rsidRPr="00336A59">
              <w:rPr>
                <w:rFonts w:ascii="Arial" w:hAnsi="Arial" w:cs="Arial"/>
                <w:sz w:val="20"/>
                <w:szCs w:val="20"/>
              </w:rPr>
              <w:t>Teacher-child interactions focused on learning</w:t>
            </w:r>
          </w:p>
          <w:p w:rsidR="002B512E" w:rsidRPr="00A20ADF" w:rsidRDefault="002B512E" w:rsidP="00197F3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20ADF">
              <w:rPr>
                <w:rFonts w:ascii="Arial" w:hAnsi="Arial" w:cs="Arial"/>
                <w:sz w:val="20"/>
                <w:szCs w:val="20"/>
              </w:rPr>
              <w:t>Teachers use structured activities and play</w:t>
            </w:r>
          </w:p>
        </w:tc>
      </w:tr>
      <w:tr w:rsidR="002B512E" w:rsidRPr="00336A59" w:rsidTr="002B512E">
        <w:tc>
          <w:tcPr>
            <w:tcW w:w="6048" w:type="dxa"/>
            <w:vMerge/>
            <w:shd w:val="clear" w:color="auto" w:fill="auto"/>
          </w:tcPr>
          <w:p w:rsidR="002B512E" w:rsidRPr="00336A59" w:rsidRDefault="002B512E" w:rsidP="002B5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2B512E" w:rsidRDefault="002B512E" w:rsidP="002B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Formative assessments</w:t>
            </w:r>
          </w:p>
          <w:p w:rsidR="002B512E" w:rsidRDefault="002B512E" w:rsidP="002B51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Classroom-based assessments</w:t>
            </w:r>
          </w:p>
          <w:p w:rsidR="002B512E" w:rsidRPr="003A7C74" w:rsidRDefault="002B512E" w:rsidP="002B51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Designed to help teachers and administrators improve outcomes</w:t>
            </w:r>
          </w:p>
        </w:tc>
      </w:tr>
      <w:tr w:rsidR="002B512E" w:rsidRPr="00336A59" w:rsidTr="002B512E">
        <w:tc>
          <w:tcPr>
            <w:tcW w:w="6048" w:type="dxa"/>
            <w:shd w:val="clear" w:color="auto" w:fill="auto"/>
          </w:tcPr>
          <w:p w:rsidR="002B512E" w:rsidRPr="00336A59" w:rsidRDefault="002B512E" w:rsidP="002B5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2B512E" w:rsidRPr="00336A59" w:rsidRDefault="002B512E" w:rsidP="002B512E">
            <w:pPr>
              <w:rPr>
                <w:rFonts w:ascii="Arial" w:hAnsi="Arial" w:cs="Arial"/>
                <w:sz w:val="20"/>
                <w:szCs w:val="20"/>
              </w:rPr>
            </w:pPr>
            <w:r w:rsidRPr="00336A59">
              <w:rPr>
                <w:rFonts w:ascii="Arial" w:hAnsi="Arial" w:cs="Arial"/>
                <w:sz w:val="20"/>
                <w:szCs w:val="20"/>
              </w:rPr>
              <w:t>Learning Time</w:t>
            </w:r>
          </w:p>
          <w:p w:rsidR="002B512E" w:rsidRPr="00336A59" w:rsidRDefault="002B512E" w:rsidP="002B51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36A59">
              <w:rPr>
                <w:rFonts w:ascii="Arial" w:hAnsi="Arial" w:cs="Arial"/>
                <w:sz w:val="20"/>
                <w:szCs w:val="20"/>
              </w:rPr>
              <w:t>6-6.5 hours/day, 180 -205 days/year</w:t>
            </w:r>
          </w:p>
        </w:tc>
      </w:tr>
      <w:tr w:rsidR="002B512E" w:rsidRPr="00336A59" w:rsidTr="002B512E">
        <w:tc>
          <w:tcPr>
            <w:tcW w:w="6048" w:type="dxa"/>
            <w:vMerge w:val="restart"/>
            <w:shd w:val="clear" w:color="auto" w:fill="auto"/>
          </w:tcPr>
          <w:p w:rsidR="002B512E" w:rsidRDefault="002B512E" w:rsidP="002B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Involvement and Engagement</w:t>
            </w:r>
          </w:p>
          <w:p w:rsidR="002B512E" w:rsidRDefault="002B512E" w:rsidP="002B51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opportunities for families of all backgrounds</w:t>
            </w:r>
          </w:p>
          <w:p w:rsidR="002B512E" w:rsidRDefault="002B512E" w:rsidP="002B51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 Involvement Plan is based on a family needs assessment </w:t>
            </w:r>
          </w:p>
          <w:p w:rsidR="008E483A" w:rsidRDefault="008E483A" w:rsidP="002B51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resource room in the center or school</w:t>
            </w:r>
          </w:p>
          <w:p w:rsidR="008E483A" w:rsidRDefault="008E483A" w:rsidP="002B51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school agreement</w:t>
            </w:r>
          </w:p>
          <w:p w:rsidR="008E483A" w:rsidRDefault="008E483A" w:rsidP="002B51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 hours per week of involvement at school, home</w:t>
            </w:r>
          </w:p>
          <w:p w:rsidR="008E483A" w:rsidRPr="002B512E" w:rsidRDefault="008E483A" w:rsidP="002B51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resource teacher and SCR outreach worker</w:t>
            </w:r>
          </w:p>
        </w:tc>
        <w:tc>
          <w:tcPr>
            <w:tcW w:w="4770" w:type="dxa"/>
          </w:tcPr>
          <w:p w:rsidR="002B512E" w:rsidRPr="00336A59" w:rsidRDefault="002B512E" w:rsidP="002B512E">
            <w:pPr>
              <w:rPr>
                <w:rFonts w:ascii="Arial" w:hAnsi="Arial" w:cs="Arial"/>
                <w:sz w:val="20"/>
                <w:szCs w:val="20"/>
              </w:rPr>
            </w:pPr>
            <w:r w:rsidRPr="00336A59">
              <w:rPr>
                <w:rFonts w:ascii="Arial" w:hAnsi="Arial" w:cs="Arial"/>
                <w:sz w:val="20"/>
                <w:szCs w:val="20"/>
              </w:rPr>
              <w:t>Support for Dual Language Learners</w:t>
            </w:r>
          </w:p>
          <w:p w:rsidR="002B512E" w:rsidRPr="00336A59" w:rsidRDefault="002B512E" w:rsidP="002B51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36A59">
              <w:rPr>
                <w:rFonts w:ascii="Arial" w:hAnsi="Arial" w:cs="Arial"/>
                <w:sz w:val="20"/>
                <w:szCs w:val="20"/>
              </w:rPr>
              <w:t>Bilingual teachers and specialists</w:t>
            </w:r>
          </w:p>
        </w:tc>
      </w:tr>
      <w:tr w:rsidR="002B512E" w:rsidRPr="00336A59" w:rsidTr="002B512E">
        <w:tc>
          <w:tcPr>
            <w:tcW w:w="6048" w:type="dxa"/>
            <w:vMerge/>
            <w:shd w:val="clear" w:color="auto" w:fill="auto"/>
          </w:tcPr>
          <w:p w:rsidR="002B512E" w:rsidRPr="00336A59" w:rsidRDefault="002B512E" w:rsidP="002B5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2B512E" w:rsidRPr="00336A59" w:rsidRDefault="002B512E" w:rsidP="002B512E">
            <w:pPr>
              <w:rPr>
                <w:rFonts w:ascii="Arial" w:hAnsi="Arial" w:cs="Arial"/>
                <w:sz w:val="20"/>
                <w:szCs w:val="20"/>
              </w:rPr>
            </w:pPr>
            <w:r w:rsidRPr="00336A59">
              <w:rPr>
                <w:rFonts w:ascii="Arial" w:hAnsi="Arial" w:cs="Arial"/>
                <w:sz w:val="20"/>
                <w:szCs w:val="20"/>
              </w:rPr>
              <w:t>Support for students with special needs</w:t>
            </w:r>
          </w:p>
        </w:tc>
      </w:tr>
      <w:tr w:rsidR="002B512E" w:rsidRPr="00336A59" w:rsidTr="002B512E">
        <w:tc>
          <w:tcPr>
            <w:tcW w:w="6048" w:type="dxa"/>
            <w:vMerge w:val="restart"/>
            <w:shd w:val="clear" w:color="auto" w:fill="auto"/>
          </w:tcPr>
          <w:p w:rsidR="002B512E" w:rsidRDefault="002B512E" w:rsidP="002B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Aligned Curriculum and Practices</w:t>
            </w:r>
          </w:p>
          <w:p w:rsidR="002B512E" w:rsidRDefault="002B512E" w:rsidP="002B51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Aligned curriculum from preschool-3</w:t>
            </w:r>
            <w:r w:rsidRPr="00A20AD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grade</w:t>
            </w:r>
          </w:p>
          <w:p w:rsidR="002B512E" w:rsidRDefault="002B512E" w:rsidP="002B51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is supported by ongoing assessment of child progress</w:t>
            </w:r>
          </w:p>
          <w:p w:rsidR="002B512E" w:rsidRDefault="002B512E" w:rsidP="002B51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curriculum plan addresses language-literacy, math, science, and socio-emotional learning</w:t>
            </w:r>
          </w:p>
          <w:p w:rsidR="0048676E" w:rsidRDefault="0048676E" w:rsidP="002B51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evidence-based curriculum</w:t>
            </w:r>
          </w:p>
          <w:p w:rsidR="002B512E" w:rsidRDefault="002B512E" w:rsidP="002B51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plan is aligned to state and national standards</w:t>
            </w:r>
          </w:p>
          <w:p w:rsidR="002B512E" w:rsidRPr="00A20ADF" w:rsidRDefault="002B512E" w:rsidP="002B51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 team regularly participates in grade-level and across-grade meetings throughout the year</w:t>
            </w:r>
          </w:p>
        </w:tc>
        <w:tc>
          <w:tcPr>
            <w:tcW w:w="4770" w:type="dxa"/>
          </w:tcPr>
          <w:p w:rsidR="002B512E" w:rsidRPr="00336A59" w:rsidRDefault="002B512E" w:rsidP="002B512E">
            <w:pPr>
              <w:rPr>
                <w:rFonts w:ascii="Arial" w:hAnsi="Arial" w:cs="Arial"/>
                <w:sz w:val="20"/>
                <w:szCs w:val="20"/>
              </w:rPr>
            </w:pPr>
            <w:r w:rsidRPr="00336A59">
              <w:rPr>
                <w:rFonts w:ascii="Arial" w:hAnsi="Arial" w:cs="Arial"/>
                <w:sz w:val="20"/>
                <w:szCs w:val="20"/>
              </w:rPr>
              <w:t>Age-appropriate learning standards</w:t>
            </w:r>
          </w:p>
          <w:p w:rsidR="002B512E" w:rsidRPr="00336A59" w:rsidRDefault="002B512E" w:rsidP="002B51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36A59">
              <w:rPr>
                <w:rFonts w:ascii="Arial" w:hAnsi="Arial" w:cs="Arial"/>
                <w:sz w:val="20"/>
                <w:szCs w:val="20"/>
              </w:rPr>
              <w:t>Goals for academic and social-emotional learning align with the expectations of kindergarten and beyond</w:t>
            </w:r>
          </w:p>
        </w:tc>
      </w:tr>
      <w:tr w:rsidR="002B512E" w:rsidRPr="00336A59" w:rsidTr="002B512E">
        <w:tc>
          <w:tcPr>
            <w:tcW w:w="6048" w:type="dxa"/>
            <w:vMerge/>
            <w:shd w:val="clear" w:color="auto" w:fill="auto"/>
          </w:tcPr>
          <w:p w:rsidR="002B512E" w:rsidRPr="00336A59" w:rsidRDefault="002B512E" w:rsidP="002B5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2B512E" w:rsidRDefault="002B512E" w:rsidP="002B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Proven curriculum</w:t>
            </w:r>
          </w:p>
          <w:p w:rsidR="002B512E" w:rsidRDefault="002B512E" w:rsidP="002B51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Research-based curriculum </w:t>
            </w:r>
          </w:p>
          <w:p w:rsidR="002B512E" w:rsidRPr="003A7C74" w:rsidRDefault="002B512E" w:rsidP="002B51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Aligned with cognitive and social-emotional goals and teachers’ professional development</w:t>
            </w:r>
          </w:p>
        </w:tc>
      </w:tr>
      <w:tr w:rsidR="002B512E" w:rsidRPr="00336A59" w:rsidTr="002B512E">
        <w:tc>
          <w:tcPr>
            <w:tcW w:w="6048" w:type="dxa"/>
            <w:vMerge/>
          </w:tcPr>
          <w:p w:rsidR="002B512E" w:rsidRPr="00336A59" w:rsidRDefault="002B512E" w:rsidP="002B5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2B512E" w:rsidRDefault="002B512E" w:rsidP="002B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Data-driven decision making</w:t>
            </w:r>
          </w:p>
          <w:p w:rsidR="002B512E" w:rsidRPr="002B512E" w:rsidRDefault="002B512E" w:rsidP="002B512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2B512E">
              <w:rPr>
                <w:rFonts w:ascii="Arial" w:hAnsi="Arial" w:cs="Arial"/>
                <w:sz w:val="20"/>
                <w:szCs w:val="20"/>
              </w:rPr>
              <w:t>Cycle of continuous improvement</w:t>
            </w:r>
          </w:p>
          <w:p w:rsidR="002B512E" w:rsidRDefault="002B512E" w:rsidP="002B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program uses data to inform action   </w:t>
            </w:r>
          </w:p>
          <w:p w:rsidR="002B512E" w:rsidRDefault="002B512E" w:rsidP="002B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and improve outcomes for children</w:t>
            </w:r>
          </w:p>
        </w:tc>
      </w:tr>
      <w:tr w:rsidR="002B512E" w:rsidRPr="00336A59" w:rsidTr="002B512E">
        <w:tc>
          <w:tcPr>
            <w:tcW w:w="6048" w:type="dxa"/>
          </w:tcPr>
          <w:p w:rsidR="002B512E" w:rsidRDefault="002B512E" w:rsidP="002B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Development</w:t>
            </w:r>
          </w:p>
          <w:p w:rsidR="002B512E" w:rsidRDefault="002B512E" w:rsidP="002B512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Teachers and staff participate in professional development modules and take part in online activities </w:t>
            </w:r>
          </w:p>
          <w:p w:rsidR="002B512E" w:rsidRPr="00871D22" w:rsidRDefault="002B512E" w:rsidP="002B512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Teachers and staff meet at least 2x/year to review ways to support their instruction in the classroom via coaching and in-classroom supports </w:t>
            </w:r>
          </w:p>
        </w:tc>
        <w:tc>
          <w:tcPr>
            <w:tcW w:w="4770" w:type="dxa"/>
          </w:tcPr>
          <w:p w:rsidR="002B512E" w:rsidRDefault="002B512E" w:rsidP="002B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development</w:t>
            </w:r>
          </w:p>
          <w:p w:rsidR="002B512E" w:rsidRPr="003A7C74" w:rsidRDefault="002B512E" w:rsidP="002B512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coaching focused on improving teacher-child interactions</w:t>
            </w:r>
          </w:p>
        </w:tc>
      </w:tr>
      <w:tr w:rsidR="002B512E" w:rsidRPr="00336A59" w:rsidTr="002B512E">
        <w:tc>
          <w:tcPr>
            <w:tcW w:w="6048" w:type="dxa"/>
            <w:vMerge w:val="restart"/>
          </w:tcPr>
          <w:p w:rsidR="002B512E" w:rsidRDefault="002B512E" w:rsidP="002B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Collaborative Leadership Team (CLT)</w:t>
            </w:r>
          </w:p>
          <w:p w:rsidR="002B512E" w:rsidRDefault="002B512E" w:rsidP="002B512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CLT includes the Principal, Assistant Principal, Head Teacher (or Director), Parent Resource Teacher, School-Community Representative, Parent Liaison, Curriculum Alignment Liaison</w:t>
            </w:r>
          </w:p>
          <w:p w:rsidR="002B512E" w:rsidRPr="00A20ADF" w:rsidRDefault="002B512E" w:rsidP="002B512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the direction of the Head Teacher, the site Leadership Team meets regularly</w:t>
            </w:r>
          </w:p>
        </w:tc>
        <w:tc>
          <w:tcPr>
            <w:tcW w:w="4770" w:type="dxa"/>
          </w:tcPr>
          <w:p w:rsidR="002B512E" w:rsidRDefault="002B512E" w:rsidP="002B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Integrated systems</w:t>
            </w:r>
          </w:p>
          <w:p w:rsidR="002B512E" w:rsidRPr="003A7C74" w:rsidRDefault="002B512E" w:rsidP="002B512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goals, curriculum, professional development, formative assessments, and data are tied together and are mutually reinforcing</w:t>
            </w:r>
          </w:p>
        </w:tc>
      </w:tr>
      <w:tr w:rsidR="002B512E" w:rsidRPr="00336A59" w:rsidTr="002B512E">
        <w:tc>
          <w:tcPr>
            <w:tcW w:w="6048" w:type="dxa"/>
            <w:vMerge/>
          </w:tcPr>
          <w:p w:rsidR="002B512E" w:rsidRPr="00336A59" w:rsidRDefault="002B512E" w:rsidP="002B5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2B512E" w:rsidRDefault="002B512E" w:rsidP="002B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leadership</w:t>
            </w:r>
          </w:p>
          <w:p w:rsidR="002B512E" w:rsidRPr="003A7C74" w:rsidRDefault="002B512E" w:rsidP="002B512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Educators create a culture of high expectations, public commitment, and communicate importance of quality to parents </w:t>
            </w:r>
          </w:p>
        </w:tc>
      </w:tr>
      <w:tr w:rsidR="002B512E" w:rsidRPr="00336A59" w:rsidTr="002B512E">
        <w:tc>
          <w:tcPr>
            <w:tcW w:w="6048" w:type="dxa"/>
          </w:tcPr>
          <w:p w:rsidR="002B512E" w:rsidRDefault="002B512E" w:rsidP="002B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Continuity and stability</w:t>
            </w:r>
          </w:p>
          <w:p w:rsidR="002B512E" w:rsidRDefault="002B512E" w:rsidP="002B512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 team works together to achieve at least 80% retention of students each year</w:t>
            </w:r>
          </w:p>
          <w:p w:rsidR="002B512E" w:rsidRPr="00871D22" w:rsidRDefault="002B512E" w:rsidP="002B512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Through policy and practice reforms, students are assured continued enrollment in the program through at least 3</w:t>
            </w:r>
            <w:r w:rsidRPr="00871D2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grade in the same school</w:t>
            </w:r>
          </w:p>
        </w:tc>
        <w:tc>
          <w:tcPr>
            <w:tcW w:w="4770" w:type="dxa"/>
          </w:tcPr>
          <w:p w:rsidR="002B512E" w:rsidRDefault="002B512E" w:rsidP="002B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Public commitment</w:t>
            </w:r>
          </w:p>
          <w:p w:rsidR="002B512E" w:rsidRPr="00871D22" w:rsidRDefault="002B512E" w:rsidP="002B512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71D22">
              <w:rPr>
                <w:rFonts w:ascii="Arial" w:hAnsi="Arial" w:cs="Arial"/>
                <w:sz w:val="20"/>
                <w:szCs w:val="20"/>
              </w:rPr>
              <w:t xml:space="preserve">Support from elected officials, courts, policy environment to sustain public </w:t>
            </w:r>
            <w:r w:rsidRPr="00871D22">
              <w:rPr>
                <w:rFonts w:ascii="Arial" w:hAnsi="Arial" w:cs="Arial"/>
                <w:sz w:val="20"/>
                <w:szCs w:val="20"/>
              </w:rPr>
              <w:lastRenderedPageBreak/>
              <w:t xml:space="preserve">commitment to high-quality </w:t>
            </w:r>
            <w:proofErr w:type="spellStart"/>
            <w:r w:rsidRPr="00871D22">
              <w:rPr>
                <w:rFonts w:ascii="Arial" w:hAnsi="Arial" w:cs="Arial"/>
                <w:sz w:val="20"/>
                <w:szCs w:val="20"/>
              </w:rPr>
              <w:t>preK</w:t>
            </w:r>
            <w:proofErr w:type="spellEnd"/>
          </w:p>
        </w:tc>
      </w:tr>
    </w:tbl>
    <w:p w:rsidR="0012003B" w:rsidRDefault="0048676E" w:rsidP="00197F3C"/>
    <w:sectPr w:rsidR="0012003B" w:rsidSect="00197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55E"/>
    <w:multiLevelType w:val="hybridMultilevel"/>
    <w:tmpl w:val="D1F2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778E2"/>
    <w:multiLevelType w:val="hybridMultilevel"/>
    <w:tmpl w:val="03AA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D0C9D"/>
    <w:multiLevelType w:val="hybridMultilevel"/>
    <w:tmpl w:val="1726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2126E"/>
    <w:multiLevelType w:val="hybridMultilevel"/>
    <w:tmpl w:val="AB1C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32043"/>
    <w:multiLevelType w:val="hybridMultilevel"/>
    <w:tmpl w:val="B8B8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820FB"/>
    <w:multiLevelType w:val="hybridMultilevel"/>
    <w:tmpl w:val="FECA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82607"/>
    <w:multiLevelType w:val="hybridMultilevel"/>
    <w:tmpl w:val="1268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84EF1"/>
    <w:multiLevelType w:val="hybridMultilevel"/>
    <w:tmpl w:val="9320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102A6"/>
    <w:multiLevelType w:val="hybridMultilevel"/>
    <w:tmpl w:val="6EAE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B62C3"/>
    <w:multiLevelType w:val="hybridMultilevel"/>
    <w:tmpl w:val="4E64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97F74"/>
    <w:rsid w:val="000A33A8"/>
    <w:rsid w:val="00197F3C"/>
    <w:rsid w:val="00197F74"/>
    <w:rsid w:val="001E299F"/>
    <w:rsid w:val="00242BFD"/>
    <w:rsid w:val="002B512E"/>
    <w:rsid w:val="00336A59"/>
    <w:rsid w:val="003A7C74"/>
    <w:rsid w:val="003B6277"/>
    <w:rsid w:val="0048676E"/>
    <w:rsid w:val="004A68FA"/>
    <w:rsid w:val="004E7BE3"/>
    <w:rsid w:val="006E40B5"/>
    <w:rsid w:val="006F4364"/>
    <w:rsid w:val="00871D22"/>
    <w:rsid w:val="008E483A"/>
    <w:rsid w:val="009E69F1"/>
    <w:rsid w:val="00A20ADF"/>
    <w:rsid w:val="00A53E9B"/>
    <w:rsid w:val="00AD0E07"/>
    <w:rsid w:val="00BA5307"/>
    <w:rsid w:val="00D223DF"/>
    <w:rsid w:val="00D86249"/>
    <w:rsid w:val="00F9672E"/>
    <w:rsid w:val="00FA3FD5"/>
    <w:rsid w:val="00FF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69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9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M Hayakawa</dc:creator>
  <cp:lastModifiedBy> Arthur J. Reynolds</cp:lastModifiedBy>
  <cp:revision>4</cp:revision>
  <dcterms:created xsi:type="dcterms:W3CDTF">2017-04-26T01:43:00Z</dcterms:created>
  <dcterms:modified xsi:type="dcterms:W3CDTF">2017-04-26T02:06:00Z</dcterms:modified>
</cp:coreProperties>
</file>